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4A44D460" w14:textId="77777777" w:rsidR="00A662EA" w:rsidRPr="00A662EA" w:rsidRDefault="001D3AFC" w:rsidP="00A662E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A662EA" w:rsidRPr="00A662EA">
        <w:rPr>
          <w:rFonts w:ascii="Cambria" w:hAnsi="Cambria"/>
          <w:spacing w:val="4"/>
        </w:rPr>
        <w:t xml:space="preserve">Suchy Las - Jelonek - Złotniki: ścieżka rowerowa wzdłuż ulicy Obornickiej  na odcinku od ul. Borówkowej do ulicy Pawłowickiej                                                         </w:t>
      </w:r>
    </w:p>
    <w:p w14:paraId="4F0CE306" w14:textId="73534DAA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</w:t>
      </w:r>
      <w:r w:rsidR="00A662EA">
        <w:rPr>
          <w:rFonts w:ascii="Cambria" w:hAnsi="Cambria"/>
        </w:rPr>
        <w:t>02.2022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1404EB7C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A662EA" w:rsidRPr="00A662EA">
        <w:rPr>
          <w:rFonts w:ascii="Cambria" w:hAnsi="Cambria"/>
          <w:snapToGrid w:val="0"/>
        </w:rPr>
        <w:t>Lokalna Agencja Rozwoju Gospodarczego Gminy Suchy Las Sp. z o.o.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03A1" w14:textId="77777777" w:rsidR="002E517F" w:rsidRDefault="002E517F" w:rsidP="001D3AFC">
      <w:r>
        <w:separator/>
      </w:r>
    </w:p>
  </w:endnote>
  <w:endnote w:type="continuationSeparator" w:id="0">
    <w:p w14:paraId="0FD66CC9" w14:textId="77777777" w:rsidR="002E517F" w:rsidRDefault="002E517F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6D51" w14:textId="77777777" w:rsidR="002E517F" w:rsidRDefault="002E517F" w:rsidP="001D3AFC">
      <w:r>
        <w:separator/>
      </w:r>
    </w:p>
  </w:footnote>
  <w:footnote w:type="continuationSeparator" w:id="0">
    <w:p w14:paraId="7DE0ADE5" w14:textId="77777777" w:rsidR="002E517F" w:rsidRDefault="002E517F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610161491">
    <w:abstractNumId w:val="1"/>
  </w:num>
  <w:num w:numId="2" w16cid:durableId="199494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517F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662EA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14</cp:revision>
  <cp:lastPrinted>2019-02-01T07:28:00Z</cp:lastPrinted>
  <dcterms:created xsi:type="dcterms:W3CDTF">2021-01-25T15:47:00Z</dcterms:created>
  <dcterms:modified xsi:type="dcterms:W3CDTF">2022-05-23T10:44:00Z</dcterms:modified>
</cp:coreProperties>
</file>